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072"/>
        </w:tabs>
        <w:jc w:val="both"/>
        <w:rPr>
          <w:rFonts w:hint="default" w:ascii="Arial" w:hAnsi="Arial" w:eastAsia="宋体"/>
          <w:b/>
          <w:i/>
          <w:sz w:val="24"/>
          <w:lang w:val="en-US" w:eastAsia="zh-CN"/>
        </w:rPr>
      </w:pPr>
      <w:bookmarkStart w:id="0" w:name="OLE_LINK5"/>
      <w:bookmarkStart w:id="1" w:name="OLE_LINK6"/>
      <w:r>
        <w:rPr>
          <w:rFonts w:ascii="Arial" w:hAnsi="Arial" w:cs="Arial"/>
          <w:b/>
          <w:sz w:val="24"/>
        </w:rPr>
        <w:t xml:space="preserve">3GPP TSG-RAN WG4 Meeting </w:t>
      </w:r>
      <w:r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100-e</w:t>
      </w:r>
      <w:r>
        <w:rPr>
          <w:rFonts w:ascii="Arial" w:hAnsi="Arial" w:eastAsia="MS Mincho"/>
          <w:b/>
          <w:sz w:val="24"/>
        </w:rPr>
        <w:tab/>
      </w:r>
      <w:r>
        <w:rPr>
          <w:rFonts w:hint="eastAsia" w:ascii="Arial" w:hAnsi="Arial" w:eastAsia="宋体"/>
          <w:b/>
          <w:sz w:val="24"/>
          <w:lang w:val="en-US" w:eastAsia="zh-CN"/>
        </w:rPr>
        <w:t xml:space="preserve">        </w:t>
      </w:r>
      <w:bookmarkStart w:id="2" w:name="_GoBack"/>
      <w:bookmarkEnd w:id="2"/>
      <w:r>
        <w:rPr>
          <w:rFonts w:hint="eastAsia" w:ascii="Arial" w:hAnsi="Arial"/>
          <w:b/>
          <w:sz w:val="24"/>
          <w:lang w:eastAsia="zh-CN"/>
        </w:rPr>
        <w:t>R4-2113875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Times New Roman"/>
          <w:b/>
          <w:bCs/>
          <w:sz w:val="24"/>
          <w:szCs w:val="24"/>
          <w:lang w:val="en-GB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Electronic Meeting, August 16-27, 2021</w:t>
      </w:r>
    </w:p>
    <w:bookmarkEnd w:id="0"/>
    <w:bookmarkEnd w:id="1"/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eastAsia="宋体" w:cs="Times New Roman"/>
          <w:b/>
          <w:bCs/>
          <w:sz w:val="24"/>
          <w:szCs w:val="20"/>
          <w:lang w:val="en-GB" w:eastAsia="ja-JP"/>
        </w:rPr>
      </w:pPr>
    </w:p>
    <w:p>
      <w:pPr>
        <w:tabs>
          <w:tab w:val="left" w:pos="1985"/>
        </w:tabs>
        <w:ind w:left="1985" w:hanging="1985"/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Source: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ZTE</w:t>
      </w:r>
      <w:r>
        <w:rPr>
          <w:rFonts w:ascii="Arial" w:hAnsi="Arial" w:eastAsia="Calibri" w:cs="Arial"/>
          <w:b/>
          <w:bCs/>
          <w:sz w:val="24"/>
          <w:lang w:val="en-GB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Corporation</w:t>
      </w:r>
    </w:p>
    <w:p>
      <w:pPr>
        <w:ind w:left="1985" w:hanging="1985"/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Title: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On</w:t>
      </w:r>
      <w:r>
        <w:rPr>
          <w:rFonts w:hint="eastAsia" w:ascii="Arial" w:hAnsi="Arial" w:eastAsia="Calibri" w:cs="Arial"/>
          <w:b/>
          <w:bCs/>
          <w:sz w:val="24"/>
          <w:lang w:val="en-GB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eIAB RRM</w:t>
      </w:r>
    </w:p>
    <w:p>
      <w:pPr>
        <w:tabs>
          <w:tab w:val="left" w:pos="1985"/>
        </w:tabs>
        <w:spacing w:after="120" w:line="240" w:lineRule="auto"/>
        <w:jc w:val="both"/>
        <w:rPr>
          <w:rFonts w:hint="default" w:ascii="Arial" w:hAnsi="Arial" w:eastAsia="宋体" w:cs="Arial"/>
          <w:b/>
          <w:bCs/>
          <w:sz w:val="24"/>
          <w:szCs w:val="20"/>
          <w:lang w:val="en-US" w:eastAsia="zh-CN"/>
        </w:rPr>
      </w:pPr>
      <w:r>
        <w:rPr>
          <w:rFonts w:ascii="Arial" w:hAnsi="Arial" w:eastAsia="MS Mincho" w:cs="Arial"/>
          <w:b/>
          <w:bCs/>
          <w:sz w:val="24"/>
          <w:szCs w:val="20"/>
        </w:rPr>
        <w:t>Agenda item:</w:t>
      </w:r>
      <w:r>
        <w:rPr>
          <w:rFonts w:ascii="Arial" w:hAnsi="Arial" w:eastAsia="MS Mincho" w:cs="Arial"/>
          <w:b/>
          <w:bCs/>
          <w:sz w:val="24"/>
          <w:szCs w:val="20"/>
        </w:rPr>
        <w:tab/>
      </w:r>
      <w:r>
        <w:rPr>
          <w:rFonts w:hint="eastAsia" w:ascii="Arial" w:hAnsi="Arial" w:eastAsia="宋体" w:cs="Arial"/>
          <w:b/>
          <w:bCs/>
          <w:sz w:val="24"/>
          <w:szCs w:val="20"/>
          <w:lang w:val="en-US" w:eastAsia="zh-CN"/>
        </w:rPr>
        <w:t>9.17.3</w:t>
      </w:r>
    </w:p>
    <w:p>
      <w:pPr>
        <w:tabs>
          <w:tab w:val="left" w:pos="1985"/>
        </w:tabs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</w:rPr>
        <w:t>Document for: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ascii="Arial" w:hAnsi="Arial" w:eastAsia="Calibri" w:cs="Arial"/>
          <w:b/>
          <w:bCs/>
          <w:sz w:val="24"/>
        </w:rPr>
        <w:t>Discussion</w:t>
      </w:r>
    </w:p>
    <w:p>
      <w:pPr>
        <w:keepNext/>
        <w:keepLines/>
        <w:pBdr>
          <w:top w:val="single" w:color="auto" w:sz="12" w:space="0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hAnsi="Arial" w:eastAsia="宋体" w:cs="Times New Roman"/>
          <w:sz w:val="36"/>
          <w:szCs w:val="20"/>
          <w:lang w:val="en-GB"/>
        </w:rPr>
      </w:pPr>
      <w:r>
        <w:rPr>
          <w:rFonts w:ascii="Arial" w:hAnsi="Arial" w:eastAsia="宋体" w:cs="Times New Roman"/>
          <w:sz w:val="36"/>
          <w:szCs w:val="20"/>
          <w:lang w:val="en-GB"/>
        </w:rPr>
        <w:t>1</w:t>
      </w:r>
      <w:r>
        <w:rPr>
          <w:rFonts w:ascii="Arial" w:hAnsi="Arial" w:eastAsia="宋体" w:cs="Times New Roman"/>
          <w:sz w:val="36"/>
          <w:szCs w:val="20"/>
          <w:lang w:val="en-GB"/>
        </w:rPr>
        <w:tab/>
      </w:r>
      <w:r>
        <w:rPr>
          <w:rFonts w:ascii="Arial" w:hAnsi="Arial" w:eastAsia="宋体" w:cs="Times New Roman"/>
          <w:sz w:val="36"/>
          <w:szCs w:val="20"/>
          <w:lang w:val="en-GB"/>
        </w:rPr>
        <w:t>Intro</w:t>
      </w:r>
      <w:r>
        <w:rPr>
          <w:rStyle w:val="30"/>
        </w:rPr>
        <w:t>ductio</w:t>
      </w:r>
      <w:r>
        <w:rPr>
          <w:rFonts w:ascii="Arial" w:hAnsi="Arial" w:eastAsia="宋体" w:cs="Times New Roman"/>
          <w:sz w:val="36"/>
          <w:szCs w:val="20"/>
          <w:lang w:val="en-GB"/>
        </w:rPr>
        <w:t>n</w:t>
      </w:r>
    </w:p>
    <w:p>
      <w:pPr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In RAN4 99-e, there were some discussions on the scope and the work plan of IAB enhancement RRM. Some of the WF [1] is copied below.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3" w:type="dxa"/>
          </w:tcPr>
          <w:p>
            <w:pPr>
              <w:rPr>
                <w:rFonts w:hint="default" w:eastAsia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default" w:eastAsia="宋体"/>
                <w:sz w:val="22"/>
                <w:szCs w:val="22"/>
                <w:vertAlign w:val="baseline"/>
                <w:lang w:val="en-US" w:eastAsia="zh-CN"/>
              </w:rPr>
              <w:t>RAN4 investigate if new transmission error requirement would be needed for case 6 timing enabling based on RAN1 agreements and also based on agreements in the RF session.</w:t>
            </w:r>
          </w:p>
        </w:tc>
      </w:tr>
    </w:tbl>
    <w:p>
      <w:pPr>
        <w:rPr>
          <w:rFonts w:hint="default" w:eastAsia="宋体"/>
          <w:sz w:val="22"/>
          <w:szCs w:val="22"/>
          <w:lang w:val="en-US" w:eastAsia="zh-CN"/>
        </w:rPr>
      </w:pPr>
    </w:p>
    <w:p>
      <w:pPr>
        <w:pStyle w:val="35"/>
        <w:numPr>
          <w:ilvl w:val="0"/>
          <w:numId w:val="0"/>
        </w:numPr>
        <w:ind w:leftChars="0"/>
        <w:rPr>
          <w:rFonts w:hint="default" w:eastAsia="宋体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This paper discusses the issues listed above and provide our view.</w:t>
      </w:r>
    </w:p>
    <w:p>
      <w:pPr>
        <w:pStyle w:val="27"/>
        <w:jc w:val="both"/>
        <w:rPr>
          <w:rFonts w:hint="default" w:eastAsia="宋体"/>
          <w:lang w:val="en-US" w:eastAsia="zh-CN"/>
        </w:rPr>
      </w:pPr>
      <w:r>
        <w:t>2</w:t>
      </w:r>
      <w:r>
        <w:tab/>
      </w:r>
      <w:r>
        <w:rPr>
          <w:rFonts w:hint="eastAsia"/>
          <w:lang w:val="en-US" w:eastAsia="zh-CN"/>
        </w:rPr>
        <w:t>Discussions</w:t>
      </w:r>
    </w:p>
    <w:p>
      <w:pPr>
        <w:rPr>
          <w:rFonts w:hint="eastAsia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 xml:space="preserve">During RAN1 105-e meeting, 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4" w:type="dxa"/>
          </w:tcPr>
          <w:p>
            <w:pPr>
              <w:rPr>
                <w:rFonts w:cs="Times"/>
                <w:b/>
                <w:bCs/>
                <w:szCs w:val="20"/>
                <w:highlight w:val="yellow"/>
              </w:rPr>
            </w:pPr>
            <w:r>
              <w:rPr>
                <w:rFonts w:cs="Times"/>
                <w:b/>
                <w:bCs/>
                <w:szCs w:val="20"/>
                <w:highlight w:val="green"/>
              </w:rPr>
              <w:t>Agreement</w:t>
            </w:r>
          </w:p>
          <w:p>
            <w:pPr>
              <w:rPr>
                <w:rFonts w:cs="Times"/>
                <w:bCs/>
                <w:color w:val="000000"/>
                <w:szCs w:val="20"/>
              </w:rPr>
            </w:pPr>
            <w:r>
              <w:rPr>
                <w:rFonts w:cs="Times"/>
                <w:bCs/>
                <w:color w:val="000000"/>
                <w:szCs w:val="20"/>
              </w:rPr>
              <w:t>RAN1 to downselect how the IAB-MT Tx timing is set for Case 6 timing at a given IAB-node:</w:t>
            </w:r>
          </w:p>
          <w:p>
            <w:pPr>
              <w:pStyle w:val="25"/>
              <w:numPr>
                <w:ilvl w:val="0"/>
                <w:numId w:val="6"/>
              </w:numPr>
              <w:ind w:leftChars="0"/>
              <w:contextualSpacing/>
              <w:textAlignment w:val="baseline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Alt1: the IAB-MT Tx timing is obtained by the node via the legacy TA loop plus an offset from the parent node.</w:t>
            </w:r>
          </w:p>
          <w:p>
            <w:pPr>
              <w:pStyle w:val="25"/>
              <w:numPr>
                <w:ilvl w:val="1"/>
                <w:numId w:val="6"/>
              </w:numPr>
              <w:ind w:leftChars="0"/>
              <w:contextualSpacing/>
              <w:textAlignment w:val="baseline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FFS details of the required offset.</w:t>
            </w:r>
          </w:p>
          <w:p>
            <w:pPr>
              <w:pStyle w:val="25"/>
              <w:numPr>
                <w:ilvl w:val="0"/>
                <w:numId w:val="6"/>
              </w:numPr>
              <w:ind w:leftChars="0"/>
              <w:contextualSpacing/>
              <w:textAlignment w:val="baseline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Alt2: the IAB-MT Tx timing is set by the node to the timing obtained for the node’s DL Tx.</w:t>
            </w:r>
          </w:p>
          <w:p>
            <w:pPr>
              <w:pStyle w:val="25"/>
              <w:numPr>
                <w:ilvl w:val="0"/>
                <w:numId w:val="6"/>
              </w:numPr>
              <w:ind w:leftChars="0"/>
              <w:contextualSpacing/>
              <w:textAlignment w:val="baseline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Alt3: the IAB-MT Tx timing is obtained by the node jointly with the IAB-DU Tx timing via a common offset from the parent node.</w:t>
            </w:r>
          </w:p>
          <w:p>
            <w:pPr>
              <w:rPr>
                <w:rFonts w:cs="Times"/>
                <w:bCs/>
                <w:szCs w:val="20"/>
                <w:lang w:eastAsia="zh-CN"/>
              </w:rPr>
            </w:pPr>
            <w:r>
              <w:rPr>
                <w:rFonts w:cs="Times"/>
                <w:bCs/>
                <w:szCs w:val="20"/>
                <w:lang w:eastAsia="zh-CN"/>
              </w:rPr>
              <w:t>Downselection to consider at least the following aspects:</w:t>
            </w:r>
          </w:p>
          <w:p>
            <w:pPr>
              <w:pStyle w:val="25"/>
              <w:numPr>
                <w:ilvl w:val="0"/>
                <w:numId w:val="6"/>
              </w:numPr>
              <w:ind w:leftChars="0"/>
              <w:contextualSpacing/>
              <w:textAlignment w:val="baseline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Dependency of DL synchronization schemes at the IAB-DU</w:t>
            </w:r>
          </w:p>
          <w:p>
            <w:pPr>
              <w:pStyle w:val="25"/>
              <w:numPr>
                <w:ilvl w:val="0"/>
                <w:numId w:val="6"/>
              </w:numPr>
              <w:ind w:leftChars="0"/>
              <w:contextualSpacing/>
              <w:textAlignment w:val="baseline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Potential additional signaling overhead.</w:t>
            </w:r>
          </w:p>
          <w:p>
            <w:pPr>
              <w:pStyle w:val="25"/>
              <w:numPr>
                <w:ilvl w:val="0"/>
                <w:numId w:val="6"/>
              </w:numPr>
              <w:ind w:leftChars="0"/>
              <w:contextualSpacing/>
              <w:textAlignment w:val="baseline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Achievable DU Tx / MT Tx alignment error tolerance.</w:t>
            </w:r>
          </w:p>
          <w:p>
            <w:pPr>
              <w:pStyle w:val="25"/>
              <w:numPr>
                <w:ilvl w:val="0"/>
                <w:numId w:val="6"/>
              </w:numPr>
              <w:ind w:leftChars="0"/>
              <w:contextualSpacing/>
              <w:textAlignment w:val="baseline"/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cs="Times"/>
                <w:szCs w:val="20"/>
              </w:rPr>
              <w:t>Suitability for switching between timing modes.</w:t>
            </w:r>
          </w:p>
        </w:tc>
      </w:tr>
    </w:tbl>
    <w:p>
      <w:pPr>
        <w:rPr>
          <w:rFonts w:hint="eastAsia"/>
          <w:b w:val="0"/>
          <w:bCs/>
          <w:sz w:val="22"/>
          <w:szCs w:val="22"/>
          <w:lang w:val="en-US" w:eastAsia="zh-CN"/>
        </w:rPr>
      </w:pPr>
    </w:p>
    <w:p>
      <w:pPr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From the above RAN1 agreements, it</w:t>
      </w:r>
      <w:r>
        <w:rPr>
          <w:rFonts w:hint="default"/>
          <w:b w:val="0"/>
          <w:bCs/>
          <w:sz w:val="22"/>
          <w:szCs w:val="22"/>
          <w:lang w:val="en-US" w:eastAsia="zh-CN"/>
        </w:rPr>
        <w:t>’</w:t>
      </w:r>
      <w:r>
        <w:rPr>
          <w:rFonts w:hint="eastAsia"/>
          <w:b w:val="0"/>
          <w:bCs/>
          <w:sz w:val="22"/>
          <w:szCs w:val="22"/>
          <w:lang w:val="en-US" w:eastAsia="zh-CN"/>
        </w:rPr>
        <w:t>s clear that the basic method for IAB-MT to obtain Tx timing is not decided yet. If option 1 will be agreed then traditional TA method is adopted, then RRM requirements can follow traditional TA methods. Option 2 and 3 says that the IAB-MT Tx timing can be set or obtained from parent node but doesn</w:t>
      </w:r>
      <w:r>
        <w:rPr>
          <w:rFonts w:hint="default"/>
          <w:b w:val="0"/>
          <w:bCs/>
          <w:sz w:val="22"/>
          <w:szCs w:val="22"/>
          <w:lang w:val="en-US" w:eastAsia="zh-CN"/>
        </w:rPr>
        <w:t>’</w:t>
      </w:r>
      <w:r>
        <w:rPr>
          <w:rFonts w:hint="eastAsia"/>
          <w:b w:val="0"/>
          <w:bCs/>
          <w:sz w:val="22"/>
          <w:szCs w:val="22"/>
          <w:lang w:val="en-US" w:eastAsia="zh-CN"/>
        </w:rPr>
        <w:t>t imply which signalling shall be used. Without the detailed signalling RAN4 cannot start to work on requirements on timing (at least the core requirement relies on the choice of signalling).</w:t>
      </w:r>
    </w:p>
    <w:p>
      <w:pPr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 xml:space="preserve">Observation 1: </w:t>
      </w:r>
      <w:r>
        <w:rPr>
          <w:rFonts w:hint="eastAsia"/>
          <w:b w:val="0"/>
          <w:bCs/>
          <w:sz w:val="22"/>
          <w:szCs w:val="22"/>
          <w:lang w:val="en-US" w:eastAsia="zh-CN"/>
        </w:rPr>
        <w:t>RAN1 hasn</w:t>
      </w:r>
      <w:r>
        <w:rPr>
          <w:rFonts w:hint="default"/>
          <w:b w:val="0"/>
          <w:bCs/>
          <w:sz w:val="22"/>
          <w:szCs w:val="22"/>
          <w:lang w:val="en-US" w:eastAsia="zh-CN"/>
        </w:rPr>
        <w:t>’</w:t>
      </w:r>
      <w:r>
        <w:rPr>
          <w:rFonts w:hint="eastAsia"/>
          <w:b w:val="0"/>
          <w:bCs/>
          <w:sz w:val="22"/>
          <w:szCs w:val="22"/>
          <w:lang w:val="en-US" w:eastAsia="zh-CN"/>
        </w:rPr>
        <w:t>t decided on the method for IAB-MT to obtain case 6 timing.</w:t>
      </w:r>
    </w:p>
    <w:p>
      <w:pPr>
        <w:pStyle w:val="35"/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 xml:space="preserve">RAN4 shall wait for RAN1 agreement on the method to obtain timing and then work on RRM requirements.  </w:t>
      </w:r>
    </w:p>
    <w:p>
      <w:pPr>
        <w:pStyle w:val="27"/>
        <w:jc w:val="both"/>
      </w:pPr>
      <w:r>
        <w:rPr>
          <w:rFonts w:hint="eastAsia"/>
          <w:lang w:val="en-US" w:eastAsia="zh-CN"/>
        </w:rPr>
        <w:t>3</w:t>
      </w:r>
      <w:r>
        <w:tab/>
      </w:r>
      <w:r>
        <w:t>Conclusion</w:t>
      </w:r>
    </w:p>
    <w:p>
      <w:pPr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 xml:space="preserve">Observation 1: </w:t>
      </w:r>
      <w:r>
        <w:rPr>
          <w:rFonts w:hint="eastAsia"/>
          <w:b w:val="0"/>
          <w:bCs/>
          <w:sz w:val="22"/>
          <w:szCs w:val="22"/>
          <w:lang w:val="en-US" w:eastAsia="zh-CN"/>
        </w:rPr>
        <w:t>RAN1 hasn</w:t>
      </w:r>
      <w:r>
        <w:rPr>
          <w:rFonts w:hint="default"/>
          <w:b w:val="0"/>
          <w:bCs/>
          <w:sz w:val="22"/>
          <w:szCs w:val="22"/>
          <w:lang w:val="en-US" w:eastAsia="zh-CN"/>
        </w:rPr>
        <w:t>’</w:t>
      </w:r>
      <w:r>
        <w:rPr>
          <w:rFonts w:hint="eastAsia"/>
          <w:b w:val="0"/>
          <w:bCs/>
          <w:sz w:val="22"/>
          <w:szCs w:val="22"/>
          <w:lang w:val="en-US" w:eastAsia="zh-CN"/>
        </w:rPr>
        <w:t>t decided on the method for IAB-MT to obtain case 6 timing.</w:t>
      </w:r>
    </w:p>
    <w:p>
      <w:pPr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 xml:space="preserve">Proposal 1: RAN4 shall wait for RAN1 agreement on the method to obtain timing and then work on RRM requirements.  </w:t>
      </w:r>
    </w:p>
    <w:p>
      <w:pPr>
        <w:pStyle w:val="27"/>
        <w:jc w:val="both"/>
      </w:pPr>
      <w:r>
        <w:t>References</w:t>
      </w:r>
    </w:p>
    <w:p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R4-2108355</w:t>
      </w:r>
    </w:p>
    <w:p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sz w:val="22"/>
          <w:szCs w:val="22"/>
          <w:lang w:val="en-US" w:eastAsia="zh-CN"/>
        </w:rPr>
      </w:pPr>
    </w:p>
    <w:sectPr>
      <w:pgSz w:w="11907" w:h="16840"/>
      <w:pgMar w:top="1412" w:right="1140" w:bottom="1140" w:left="1140" w:header="680" w:footer="567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163E"/>
    <w:multiLevelType w:val="multilevel"/>
    <w:tmpl w:val="05A4163E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6B43B9D"/>
    <w:multiLevelType w:val="multilevel"/>
    <w:tmpl w:val="46B43B9D"/>
    <w:lvl w:ilvl="0" w:tentative="0">
      <w:start w:val="1"/>
      <w:numFmt w:val="decimal"/>
      <w:pStyle w:val="29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35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DA44281"/>
    <w:multiLevelType w:val="multilevel"/>
    <w:tmpl w:val="4DA44281"/>
    <w:lvl w:ilvl="0" w:tentative="0">
      <w:start w:val="1"/>
      <w:numFmt w:val="decimal"/>
      <w:pStyle w:val="31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1F44A7"/>
    <w:multiLevelType w:val="multilevel"/>
    <w:tmpl w:val="521F44A7"/>
    <w:lvl w:ilvl="0" w:tentative="0">
      <w:start w:val="1"/>
      <w:numFmt w:val="bullet"/>
      <w:pStyle w:val="50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70146DC0"/>
    <w:multiLevelType w:val="multilevel"/>
    <w:tmpl w:val="70146DC0"/>
    <w:lvl w:ilvl="0" w:tentative="0">
      <w:start w:val="1"/>
      <w:numFmt w:val="bullet"/>
      <w:pStyle w:val="46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6">
    <w:nsid w:val="76C3584A"/>
    <w:multiLevelType w:val="multilevel"/>
    <w:tmpl w:val="76C3584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24821"/>
    <w:rsid w:val="00075081"/>
    <w:rsid w:val="0008612A"/>
    <w:rsid w:val="000A5622"/>
    <w:rsid w:val="000B0056"/>
    <w:rsid w:val="000B615D"/>
    <w:rsid w:val="000D3E70"/>
    <w:rsid w:val="000D5C4C"/>
    <w:rsid w:val="000D6D48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1541"/>
    <w:rsid w:val="001838CF"/>
    <w:rsid w:val="0019220B"/>
    <w:rsid w:val="00192A0F"/>
    <w:rsid w:val="00195E2B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B7C4E"/>
    <w:rsid w:val="002C2D19"/>
    <w:rsid w:val="002C4FA4"/>
    <w:rsid w:val="002C54F8"/>
    <w:rsid w:val="002D0A10"/>
    <w:rsid w:val="002D10FA"/>
    <w:rsid w:val="002D4C55"/>
    <w:rsid w:val="0030574A"/>
    <w:rsid w:val="0032066B"/>
    <w:rsid w:val="00333C93"/>
    <w:rsid w:val="00334967"/>
    <w:rsid w:val="00334C4B"/>
    <w:rsid w:val="00336C53"/>
    <w:rsid w:val="00336CAE"/>
    <w:rsid w:val="003776D8"/>
    <w:rsid w:val="0038445C"/>
    <w:rsid w:val="003A23FA"/>
    <w:rsid w:val="003B01D3"/>
    <w:rsid w:val="003B659E"/>
    <w:rsid w:val="003D6875"/>
    <w:rsid w:val="003E0127"/>
    <w:rsid w:val="003E5526"/>
    <w:rsid w:val="003E5C9D"/>
    <w:rsid w:val="003F5961"/>
    <w:rsid w:val="00417CF1"/>
    <w:rsid w:val="00423A76"/>
    <w:rsid w:val="00433E52"/>
    <w:rsid w:val="0043750A"/>
    <w:rsid w:val="00454DA2"/>
    <w:rsid w:val="00475300"/>
    <w:rsid w:val="004765AE"/>
    <w:rsid w:val="0048457F"/>
    <w:rsid w:val="00493619"/>
    <w:rsid w:val="004A49A3"/>
    <w:rsid w:val="004B4607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71DA"/>
    <w:rsid w:val="005C12DF"/>
    <w:rsid w:val="005D3CA8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25BAF"/>
    <w:rsid w:val="00841BCD"/>
    <w:rsid w:val="00857CB7"/>
    <w:rsid w:val="00864992"/>
    <w:rsid w:val="00870CCB"/>
    <w:rsid w:val="008826C1"/>
    <w:rsid w:val="00886AF2"/>
    <w:rsid w:val="00894F68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E34DF"/>
    <w:rsid w:val="00A10C4E"/>
    <w:rsid w:val="00A22B78"/>
    <w:rsid w:val="00A2461A"/>
    <w:rsid w:val="00A25AE5"/>
    <w:rsid w:val="00A409BB"/>
    <w:rsid w:val="00A460FA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2E17"/>
    <w:rsid w:val="00C65C70"/>
    <w:rsid w:val="00C718E5"/>
    <w:rsid w:val="00C953A4"/>
    <w:rsid w:val="00CA22D5"/>
    <w:rsid w:val="00CA6ADC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1A14"/>
    <w:rsid w:val="00F72507"/>
    <w:rsid w:val="00F72ED0"/>
    <w:rsid w:val="00F824F5"/>
    <w:rsid w:val="00FA5814"/>
    <w:rsid w:val="00FB3E7A"/>
    <w:rsid w:val="00FB49DD"/>
    <w:rsid w:val="00FC138C"/>
    <w:rsid w:val="00FC1E8B"/>
    <w:rsid w:val="00FC29B9"/>
    <w:rsid w:val="00FC6FD3"/>
    <w:rsid w:val="00FD04FD"/>
    <w:rsid w:val="00FD2D1E"/>
    <w:rsid w:val="00FF6C99"/>
    <w:rsid w:val="016E368C"/>
    <w:rsid w:val="017B5E4B"/>
    <w:rsid w:val="018D054D"/>
    <w:rsid w:val="01FF08B3"/>
    <w:rsid w:val="028676F2"/>
    <w:rsid w:val="02867938"/>
    <w:rsid w:val="02B274E2"/>
    <w:rsid w:val="02BD7990"/>
    <w:rsid w:val="02C25D33"/>
    <w:rsid w:val="030809EC"/>
    <w:rsid w:val="031F43A1"/>
    <w:rsid w:val="037A379D"/>
    <w:rsid w:val="039A1BDA"/>
    <w:rsid w:val="03AE4991"/>
    <w:rsid w:val="03C6506D"/>
    <w:rsid w:val="03F37217"/>
    <w:rsid w:val="046B1F2F"/>
    <w:rsid w:val="04C77D0A"/>
    <w:rsid w:val="04D5204C"/>
    <w:rsid w:val="051F0641"/>
    <w:rsid w:val="059B61E4"/>
    <w:rsid w:val="05A86143"/>
    <w:rsid w:val="05D42FA6"/>
    <w:rsid w:val="06105DAC"/>
    <w:rsid w:val="066957D5"/>
    <w:rsid w:val="068A29F7"/>
    <w:rsid w:val="069766CC"/>
    <w:rsid w:val="07432934"/>
    <w:rsid w:val="07502CA2"/>
    <w:rsid w:val="078B76F8"/>
    <w:rsid w:val="079D410C"/>
    <w:rsid w:val="07C928A9"/>
    <w:rsid w:val="07D3429D"/>
    <w:rsid w:val="07D735D1"/>
    <w:rsid w:val="080A5373"/>
    <w:rsid w:val="08641205"/>
    <w:rsid w:val="0868025F"/>
    <w:rsid w:val="0873226E"/>
    <w:rsid w:val="08935729"/>
    <w:rsid w:val="08C654D4"/>
    <w:rsid w:val="08CC5D10"/>
    <w:rsid w:val="092C45E6"/>
    <w:rsid w:val="099F556C"/>
    <w:rsid w:val="09AC0546"/>
    <w:rsid w:val="09C640C3"/>
    <w:rsid w:val="0A5763D4"/>
    <w:rsid w:val="0A7BF868"/>
    <w:rsid w:val="0A9573F8"/>
    <w:rsid w:val="0B0E3CBB"/>
    <w:rsid w:val="0B7322DC"/>
    <w:rsid w:val="0B73279C"/>
    <w:rsid w:val="0BB77882"/>
    <w:rsid w:val="0C2A1653"/>
    <w:rsid w:val="0C3C5307"/>
    <w:rsid w:val="0C3E160C"/>
    <w:rsid w:val="0C56263C"/>
    <w:rsid w:val="0C5E2B8A"/>
    <w:rsid w:val="0D102274"/>
    <w:rsid w:val="0D396824"/>
    <w:rsid w:val="0D7C260E"/>
    <w:rsid w:val="0DA958CA"/>
    <w:rsid w:val="0DF104D3"/>
    <w:rsid w:val="0E1C586B"/>
    <w:rsid w:val="0E2D1B5C"/>
    <w:rsid w:val="0E5D5336"/>
    <w:rsid w:val="0E8A024B"/>
    <w:rsid w:val="0ED138E6"/>
    <w:rsid w:val="0F130B06"/>
    <w:rsid w:val="0F67780F"/>
    <w:rsid w:val="0F8F3C2A"/>
    <w:rsid w:val="0FA9435B"/>
    <w:rsid w:val="0FB648CB"/>
    <w:rsid w:val="0FD0731A"/>
    <w:rsid w:val="0FF1533A"/>
    <w:rsid w:val="0FFE0AFA"/>
    <w:rsid w:val="106E1BEC"/>
    <w:rsid w:val="10732202"/>
    <w:rsid w:val="10860ED5"/>
    <w:rsid w:val="10AA3C13"/>
    <w:rsid w:val="10CA41CF"/>
    <w:rsid w:val="10CD0B75"/>
    <w:rsid w:val="110C4D24"/>
    <w:rsid w:val="11226186"/>
    <w:rsid w:val="11283655"/>
    <w:rsid w:val="113B0066"/>
    <w:rsid w:val="11F71F3A"/>
    <w:rsid w:val="122017FC"/>
    <w:rsid w:val="12753179"/>
    <w:rsid w:val="128409CA"/>
    <w:rsid w:val="12BB3A94"/>
    <w:rsid w:val="12EF585C"/>
    <w:rsid w:val="13262572"/>
    <w:rsid w:val="13406D8C"/>
    <w:rsid w:val="136D11EC"/>
    <w:rsid w:val="137D50D6"/>
    <w:rsid w:val="139B3B65"/>
    <w:rsid w:val="13A62830"/>
    <w:rsid w:val="13D36053"/>
    <w:rsid w:val="13ED648B"/>
    <w:rsid w:val="13F75352"/>
    <w:rsid w:val="141E7377"/>
    <w:rsid w:val="14220722"/>
    <w:rsid w:val="14631685"/>
    <w:rsid w:val="14714CFD"/>
    <w:rsid w:val="1480544B"/>
    <w:rsid w:val="14B36B91"/>
    <w:rsid w:val="14DE3D1B"/>
    <w:rsid w:val="15DD3861"/>
    <w:rsid w:val="16222725"/>
    <w:rsid w:val="162900B5"/>
    <w:rsid w:val="1634239A"/>
    <w:rsid w:val="16394032"/>
    <w:rsid w:val="164F667E"/>
    <w:rsid w:val="165D0583"/>
    <w:rsid w:val="16654289"/>
    <w:rsid w:val="16BA6C12"/>
    <w:rsid w:val="16CB37AF"/>
    <w:rsid w:val="16DB79C9"/>
    <w:rsid w:val="16F55CC6"/>
    <w:rsid w:val="17141F2D"/>
    <w:rsid w:val="176F5C05"/>
    <w:rsid w:val="17A076C4"/>
    <w:rsid w:val="17A62BCE"/>
    <w:rsid w:val="17E12498"/>
    <w:rsid w:val="17E826AB"/>
    <w:rsid w:val="17ED54B6"/>
    <w:rsid w:val="18407C50"/>
    <w:rsid w:val="1872258F"/>
    <w:rsid w:val="18D3414F"/>
    <w:rsid w:val="18D91924"/>
    <w:rsid w:val="194132DA"/>
    <w:rsid w:val="19566969"/>
    <w:rsid w:val="195A003F"/>
    <w:rsid w:val="19831412"/>
    <w:rsid w:val="199B5421"/>
    <w:rsid w:val="19A96435"/>
    <w:rsid w:val="19E43A3D"/>
    <w:rsid w:val="1A0B3A21"/>
    <w:rsid w:val="1A352FE3"/>
    <w:rsid w:val="1B3329B5"/>
    <w:rsid w:val="1B595D85"/>
    <w:rsid w:val="1B7F155B"/>
    <w:rsid w:val="1BAE2A00"/>
    <w:rsid w:val="1C525206"/>
    <w:rsid w:val="1C5E2F54"/>
    <w:rsid w:val="1CA0799D"/>
    <w:rsid w:val="1CB80D82"/>
    <w:rsid w:val="1CDA242C"/>
    <w:rsid w:val="1CFB2AC1"/>
    <w:rsid w:val="1D134EED"/>
    <w:rsid w:val="1D1F1294"/>
    <w:rsid w:val="1D85535E"/>
    <w:rsid w:val="1DB41841"/>
    <w:rsid w:val="1DE45821"/>
    <w:rsid w:val="1DF64986"/>
    <w:rsid w:val="1E8806BC"/>
    <w:rsid w:val="1EA137E3"/>
    <w:rsid w:val="1EC97F44"/>
    <w:rsid w:val="1EFE118E"/>
    <w:rsid w:val="1F0936F5"/>
    <w:rsid w:val="1F17474D"/>
    <w:rsid w:val="1F2B10F9"/>
    <w:rsid w:val="1F711839"/>
    <w:rsid w:val="1F8A172B"/>
    <w:rsid w:val="1FA564C4"/>
    <w:rsid w:val="200D067C"/>
    <w:rsid w:val="20811B82"/>
    <w:rsid w:val="20A662B2"/>
    <w:rsid w:val="21091739"/>
    <w:rsid w:val="211451D0"/>
    <w:rsid w:val="211B0B99"/>
    <w:rsid w:val="21402B64"/>
    <w:rsid w:val="2151075A"/>
    <w:rsid w:val="2187422D"/>
    <w:rsid w:val="219E74A3"/>
    <w:rsid w:val="22271C95"/>
    <w:rsid w:val="22571B82"/>
    <w:rsid w:val="22843CEF"/>
    <w:rsid w:val="22920D1D"/>
    <w:rsid w:val="22C0245E"/>
    <w:rsid w:val="22DF0545"/>
    <w:rsid w:val="231C53C0"/>
    <w:rsid w:val="23514077"/>
    <w:rsid w:val="23855295"/>
    <w:rsid w:val="238F59E1"/>
    <w:rsid w:val="23B20773"/>
    <w:rsid w:val="23CF6D67"/>
    <w:rsid w:val="23FF1EED"/>
    <w:rsid w:val="248F188B"/>
    <w:rsid w:val="24BD0518"/>
    <w:rsid w:val="24E91488"/>
    <w:rsid w:val="25077EC5"/>
    <w:rsid w:val="256A021C"/>
    <w:rsid w:val="25962669"/>
    <w:rsid w:val="25C20278"/>
    <w:rsid w:val="25C545AD"/>
    <w:rsid w:val="262D62D9"/>
    <w:rsid w:val="26681CAB"/>
    <w:rsid w:val="267E5FCE"/>
    <w:rsid w:val="273D6335"/>
    <w:rsid w:val="27572E0B"/>
    <w:rsid w:val="2762235C"/>
    <w:rsid w:val="276537E8"/>
    <w:rsid w:val="27A34066"/>
    <w:rsid w:val="280C272A"/>
    <w:rsid w:val="281B6C69"/>
    <w:rsid w:val="284E33F7"/>
    <w:rsid w:val="287A3770"/>
    <w:rsid w:val="28C759BF"/>
    <w:rsid w:val="290A138C"/>
    <w:rsid w:val="29116F17"/>
    <w:rsid w:val="293606FA"/>
    <w:rsid w:val="29517179"/>
    <w:rsid w:val="29A15110"/>
    <w:rsid w:val="29BA77CB"/>
    <w:rsid w:val="29E7086A"/>
    <w:rsid w:val="2A1219AD"/>
    <w:rsid w:val="2A394321"/>
    <w:rsid w:val="2AAF72F6"/>
    <w:rsid w:val="2AE26D3F"/>
    <w:rsid w:val="2AF125AB"/>
    <w:rsid w:val="2AF8774D"/>
    <w:rsid w:val="2B0F6E62"/>
    <w:rsid w:val="2B3F4136"/>
    <w:rsid w:val="2B5F7B9D"/>
    <w:rsid w:val="2B6F3DB4"/>
    <w:rsid w:val="2B752AE5"/>
    <w:rsid w:val="2B7579C5"/>
    <w:rsid w:val="2BB04900"/>
    <w:rsid w:val="2C1B2490"/>
    <w:rsid w:val="2C3A3275"/>
    <w:rsid w:val="2C495744"/>
    <w:rsid w:val="2CEE6B8D"/>
    <w:rsid w:val="2CF93A32"/>
    <w:rsid w:val="2D233DAE"/>
    <w:rsid w:val="2D8E403A"/>
    <w:rsid w:val="2DF9626C"/>
    <w:rsid w:val="2E145F76"/>
    <w:rsid w:val="2EA86D09"/>
    <w:rsid w:val="2ECE747D"/>
    <w:rsid w:val="2F32226B"/>
    <w:rsid w:val="2F376D10"/>
    <w:rsid w:val="2FA231C5"/>
    <w:rsid w:val="306B321F"/>
    <w:rsid w:val="308B65F2"/>
    <w:rsid w:val="30A9337F"/>
    <w:rsid w:val="30F5782F"/>
    <w:rsid w:val="3117229F"/>
    <w:rsid w:val="31395268"/>
    <w:rsid w:val="316D08AD"/>
    <w:rsid w:val="31960AEF"/>
    <w:rsid w:val="31A50177"/>
    <w:rsid w:val="31DD775A"/>
    <w:rsid w:val="31ED10C9"/>
    <w:rsid w:val="320F0A18"/>
    <w:rsid w:val="32351CB2"/>
    <w:rsid w:val="324554E5"/>
    <w:rsid w:val="325D2B5A"/>
    <w:rsid w:val="327661FC"/>
    <w:rsid w:val="32B33B5A"/>
    <w:rsid w:val="32EE27B2"/>
    <w:rsid w:val="330230FE"/>
    <w:rsid w:val="33372789"/>
    <w:rsid w:val="333876C2"/>
    <w:rsid w:val="33484A1E"/>
    <w:rsid w:val="335F47E9"/>
    <w:rsid w:val="33FB17D8"/>
    <w:rsid w:val="346E4104"/>
    <w:rsid w:val="3476470C"/>
    <w:rsid w:val="34D83C16"/>
    <w:rsid w:val="34F42A3D"/>
    <w:rsid w:val="3509315E"/>
    <w:rsid w:val="351A4CC6"/>
    <w:rsid w:val="355F30F6"/>
    <w:rsid w:val="37705F34"/>
    <w:rsid w:val="377700B0"/>
    <w:rsid w:val="37857872"/>
    <w:rsid w:val="37AF7036"/>
    <w:rsid w:val="380927B5"/>
    <w:rsid w:val="381F0B0E"/>
    <w:rsid w:val="382139EC"/>
    <w:rsid w:val="3876150B"/>
    <w:rsid w:val="38EF03A6"/>
    <w:rsid w:val="38F0125F"/>
    <w:rsid w:val="3900577A"/>
    <w:rsid w:val="392739EA"/>
    <w:rsid w:val="392D38AD"/>
    <w:rsid w:val="3946679B"/>
    <w:rsid w:val="394D1646"/>
    <w:rsid w:val="399A43EA"/>
    <w:rsid w:val="39BA7AB8"/>
    <w:rsid w:val="3A0F1960"/>
    <w:rsid w:val="3A166029"/>
    <w:rsid w:val="3A6B6F88"/>
    <w:rsid w:val="3AC125B3"/>
    <w:rsid w:val="3AF216E5"/>
    <w:rsid w:val="3B0B15C3"/>
    <w:rsid w:val="3B164016"/>
    <w:rsid w:val="3B30671A"/>
    <w:rsid w:val="3B5662AC"/>
    <w:rsid w:val="3B981241"/>
    <w:rsid w:val="3BBB2E68"/>
    <w:rsid w:val="3CC5729E"/>
    <w:rsid w:val="3CCE203C"/>
    <w:rsid w:val="3D087EC6"/>
    <w:rsid w:val="3D0C1655"/>
    <w:rsid w:val="3D4E48C8"/>
    <w:rsid w:val="3D50421B"/>
    <w:rsid w:val="3D77737D"/>
    <w:rsid w:val="3DC04E13"/>
    <w:rsid w:val="3DD244E7"/>
    <w:rsid w:val="3E132617"/>
    <w:rsid w:val="3E1747FA"/>
    <w:rsid w:val="3E5B41D6"/>
    <w:rsid w:val="3E5E5EDD"/>
    <w:rsid w:val="3E964B98"/>
    <w:rsid w:val="3ECE16FA"/>
    <w:rsid w:val="3F3542FD"/>
    <w:rsid w:val="3F4118C8"/>
    <w:rsid w:val="3F5C676A"/>
    <w:rsid w:val="3FBE1A7F"/>
    <w:rsid w:val="3FF55768"/>
    <w:rsid w:val="40093B4F"/>
    <w:rsid w:val="40462AC9"/>
    <w:rsid w:val="40566CBF"/>
    <w:rsid w:val="40776BAF"/>
    <w:rsid w:val="407921CE"/>
    <w:rsid w:val="40C04FE0"/>
    <w:rsid w:val="41AA7137"/>
    <w:rsid w:val="41EC58FB"/>
    <w:rsid w:val="41F931F1"/>
    <w:rsid w:val="4231331F"/>
    <w:rsid w:val="42381A71"/>
    <w:rsid w:val="426B0C9E"/>
    <w:rsid w:val="42841694"/>
    <w:rsid w:val="429266C7"/>
    <w:rsid w:val="42AF1322"/>
    <w:rsid w:val="42B30ACF"/>
    <w:rsid w:val="42E73C10"/>
    <w:rsid w:val="43364422"/>
    <w:rsid w:val="43BC4F26"/>
    <w:rsid w:val="43EE582E"/>
    <w:rsid w:val="43FB3DA4"/>
    <w:rsid w:val="44127AEC"/>
    <w:rsid w:val="441C4006"/>
    <w:rsid w:val="449E489D"/>
    <w:rsid w:val="44B24294"/>
    <w:rsid w:val="44CF520F"/>
    <w:rsid w:val="44D50483"/>
    <w:rsid w:val="451019FB"/>
    <w:rsid w:val="451A3EF4"/>
    <w:rsid w:val="45361837"/>
    <w:rsid w:val="4543370D"/>
    <w:rsid w:val="455B13AC"/>
    <w:rsid w:val="45654C9F"/>
    <w:rsid w:val="45CF3CD0"/>
    <w:rsid w:val="460567D8"/>
    <w:rsid w:val="4626023B"/>
    <w:rsid w:val="462F25DF"/>
    <w:rsid w:val="46620161"/>
    <w:rsid w:val="46C17C69"/>
    <w:rsid w:val="46E63986"/>
    <w:rsid w:val="46FC7DAE"/>
    <w:rsid w:val="47971B97"/>
    <w:rsid w:val="479F63EE"/>
    <w:rsid w:val="47C304FD"/>
    <w:rsid w:val="47C357A6"/>
    <w:rsid w:val="47D77F02"/>
    <w:rsid w:val="4815186D"/>
    <w:rsid w:val="485A4BA7"/>
    <w:rsid w:val="487C3875"/>
    <w:rsid w:val="48977283"/>
    <w:rsid w:val="48FA3778"/>
    <w:rsid w:val="49656FDE"/>
    <w:rsid w:val="4975258C"/>
    <w:rsid w:val="49896512"/>
    <w:rsid w:val="4996414B"/>
    <w:rsid w:val="49987D21"/>
    <w:rsid w:val="49BA3D71"/>
    <w:rsid w:val="4A5C70F1"/>
    <w:rsid w:val="4AAD275D"/>
    <w:rsid w:val="4AB61A05"/>
    <w:rsid w:val="4AF26B9D"/>
    <w:rsid w:val="4B48494A"/>
    <w:rsid w:val="4B7E5274"/>
    <w:rsid w:val="4BB65435"/>
    <w:rsid w:val="4BCE1489"/>
    <w:rsid w:val="4BEA1EE4"/>
    <w:rsid w:val="4C293566"/>
    <w:rsid w:val="4C4E4313"/>
    <w:rsid w:val="4C553BEB"/>
    <w:rsid w:val="4C723787"/>
    <w:rsid w:val="4C783FE1"/>
    <w:rsid w:val="4CF05EAC"/>
    <w:rsid w:val="4D102CB4"/>
    <w:rsid w:val="4D9E609E"/>
    <w:rsid w:val="4E0243C8"/>
    <w:rsid w:val="4E345636"/>
    <w:rsid w:val="4E6139A5"/>
    <w:rsid w:val="4E652C5C"/>
    <w:rsid w:val="4E9105E7"/>
    <w:rsid w:val="4EB053BD"/>
    <w:rsid w:val="4EE443B3"/>
    <w:rsid w:val="4FBC6FAF"/>
    <w:rsid w:val="4FDC68F3"/>
    <w:rsid w:val="4FFF46BE"/>
    <w:rsid w:val="50005DA1"/>
    <w:rsid w:val="5041435B"/>
    <w:rsid w:val="50564CCA"/>
    <w:rsid w:val="505A1CB0"/>
    <w:rsid w:val="5090049B"/>
    <w:rsid w:val="509778C7"/>
    <w:rsid w:val="51773E2A"/>
    <w:rsid w:val="51806151"/>
    <w:rsid w:val="51A40397"/>
    <w:rsid w:val="51C53170"/>
    <w:rsid w:val="52012FAC"/>
    <w:rsid w:val="5280421D"/>
    <w:rsid w:val="52BF27F0"/>
    <w:rsid w:val="530F6914"/>
    <w:rsid w:val="535E62F0"/>
    <w:rsid w:val="5361709F"/>
    <w:rsid w:val="53705401"/>
    <w:rsid w:val="53752E8D"/>
    <w:rsid w:val="53832E83"/>
    <w:rsid w:val="53A24A91"/>
    <w:rsid w:val="53D005D1"/>
    <w:rsid w:val="540D782C"/>
    <w:rsid w:val="542F1421"/>
    <w:rsid w:val="543973F0"/>
    <w:rsid w:val="544B51D2"/>
    <w:rsid w:val="546C32BA"/>
    <w:rsid w:val="547733F4"/>
    <w:rsid w:val="54B156BA"/>
    <w:rsid w:val="54F516DC"/>
    <w:rsid w:val="5553143F"/>
    <w:rsid w:val="55B42DC5"/>
    <w:rsid w:val="55C82763"/>
    <w:rsid w:val="561E43E8"/>
    <w:rsid w:val="56243301"/>
    <w:rsid w:val="56565F98"/>
    <w:rsid w:val="567B20DA"/>
    <w:rsid w:val="56943FE8"/>
    <w:rsid w:val="56DA5A5F"/>
    <w:rsid w:val="577E3F1D"/>
    <w:rsid w:val="586B2608"/>
    <w:rsid w:val="5879595C"/>
    <w:rsid w:val="588331BE"/>
    <w:rsid w:val="592D7AE2"/>
    <w:rsid w:val="593554F0"/>
    <w:rsid w:val="59F14505"/>
    <w:rsid w:val="59F967B7"/>
    <w:rsid w:val="5A194DBF"/>
    <w:rsid w:val="5A3078C5"/>
    <w:rsid w:val="5ADF3A74"/>
    <w:rsid w:val="5AE53367"/>
    <w:rsid w:val="5AEE564F"/>
    <w:rsid w:val="5B0B0083"/>
    <w:rsid w:val="5B3565C2"/>
    <w:rsid w:val="5BC3228B"/>
    <w:rsid w:val="5BFC28DA"/>
    <w:rsid w:val="5C3B1FEA"/>
    <w:rsid w:val="5C6A01BF"/>
    <w:rsid w:val="5CE80244"/>
    <w:rsid w:val="5CEB6783"/>
    <w:rsid w:val="5D041ECD"/>
    <w:rsid w:val="5D5E1AC8"/>
    <w:rsid w:val="5E051414"/>
    <w:rsid w:val="5E206741"/>
    <w:rsid w:val="5E2D4C21"/>
    <w:rsid w:val="5E820037"/>
    <w:rsid w:val="5EE41E2E"/>
    <w:rsid w:val="5F0F00DA"/>
    <w:rsid w:val="5F3C6FC1"/>
    <w:rsid w:val="5FA5608D"/>
    <w:rsid w:val="60017F85"/>
    <w:rsid w:val="60032276"/>
    <w:rsid w:val="6045086B"/>
    <w:rsid w:val="60745B63"/>
    <w:rsid w:val="60AC01F6"/>
    <w:rsid w:val="60F64A32"/>
    <w:rsid w:val="61051332"/>
    <w:rsid w:val="62812953"/>
    <w:rsid w:val="62A44B92"/>
    <w:rsid w:val="62B7743E"/>
    <w:rsid w:val="62B8352F"/>
    <w:rsid w:val="62EF63FA"/>
    <w:rsid w:val="63061571"/>
    <w:rsid w:val="632B39DC"/>
    <w:rsid w:val="63B70585"/>
    <w:rsid w:val="64116858"/>
    <w:rsid w:val="64550D9E"/>
    <w:rsid w:val="648D5222"/>
    <w:rsid w:val="64B2258D"/>
    <w:rsid w:val="64C30596"/>
    <w:rsid w:val="64E30C9E"/>
    <w:rsid w:val="64E86D2F"/>
    <w:rsid w:val="657C25FC"/>
    <w:rsid w:val="65997784"/>
    <w:rsid w:val="65A976E6"/>
    <w:rsid w:val="65C64C37"/>
    <w:rsid w:val="65D01190"/>
    <w:rsid w:val="65EB74A3"/>
    <w:rsid w:val="66197BB5"/>
    <w:rsid w:val="66AB371C"/>
    <w:rsid w:val="66AE1192"/>
    <w:rsid w:val="66CA69C3"/>
    <w:rsid w:val="6794708A"/>
    <w:rsid w:val="67CE0CE2"/>
    <w:rsid w:val="67DA4215"/>
    <w:rsid w:val="67E42DFA"/>
    <w:rsid w:val="681D58BA"/>
    <w:rsid w:val="68EB3ADC"/>
    <w:rsid w:val="69240005"/>
    <w:rsid w:val="69462386"/>
    <w:rsid w:val="69C96ADD"/>
    <w:rsid w:val="69DC5A3B"/>
    <w:rsid w:val="69E50464"/>
    <w:rsid w:val="6A2F06BE"/>
    <w:rsid w:val="6A7016FE"/>
    <w:rsid w:val="6AFC6812"/>
    <w:rsid w:val="6B5E2EC6"/>
    <w:rsid w:val="6C42065A"/>
    <w:rsid w:val="6C6F44FD"/>
    <w:rsid w:val="6C9E7796"/>
    <w:rsid w:val="6CB759F8"/>
    <w:rsid w:val="6CD4731D"/>
    <w:rsid w:val="6D0E374B"/>
    <w:rsid w:val="6D121910"/>
    <w:rsid w:val="6D3205F0"/>
    <w:rsid w:val="6D4C048E"/>
    <w:rsid w:val="6D862B60"/>
    <w:rsid w:val="6DB702B4"/>
    <w:rsid w:val="6E4462CC"/>
    <w:rsid w:val="6E504618"/>
    <w:rsid w:val="6EB20078"/>
    <w:rsid w:val="6F1028C5"/>
    <w:rsid w:val="6F3608C4"/>
    <w:rsid w:val="6F5579D7"/>
    <w:rsid w:val="6F801AF8"/>
    <w:rsid w:val="6F8D5AAE"/>
    <w:rsid w:val="6FFF59CB"/>
    <w:rsid w:val="700D564E"/>
    <w:rsid w:val="70160759"/>
    <w:rsid w:val="70200B37"/>
    <w:rsid w:val="7037013D"/>
    <w:rsid w:val="704E4A67"/>
    <w:rsid w:val="70995673"/>
    <w:rsid w:val="70AA0AC2"/>
    <w:rsid w:val="70AA24EA"/>
    <w:rsid w:val="70B97CE8"/>
    <w:rsid w:val="70D46C56"/>
    <w:rsid w:val="70EA7511"/>
    <w:rsid w:val="71143E21"/>
    <w:rsid w:val="71616F10"/>
    <w:rsid w:val="719955E9"/>
    <w:rsid w:val="71C93578"/>
    <w:rsid w:val="71DA7124"/>
    <w:rsid w:val="72847DC4"/>
    <w:rsid w:val="72867A39"/>
    <w:rsid w:val="72D71CC1"/>
    <w:rsid w:val="72EE3608"/>
    <w:rsid w:val="72F37E30"/>
    <w:rsid w:val="7327462F"/>
    <w:rsid w:val="732F59FD"/>
    <w:rsid w:val="734B5574"/>
    <w:rsid w:val="7355417D"/>
    <w:rsid w:val="736C3FBB"/>
    <w:rsid w:val="73A85DC8"/>
    <w:rsid w:val="73C54686"/>
    <w:rsid w:val="73D14742"/>
    <w:rsid w:val="73E217DB"/>
    <w:rsid w:val="73F96C70"/>
    <w:rsid w:val="740F6E24"/>
    <w:rsid w:val="74285611"/>
    <w:rsid w:val="7430057A"/>
    <w:rsid w:val="74573DE9"/>
    <w:rsid w:val="74626087"/>
    <w:rsid w:val="749D37F7"/>
    <w:rsid w:val="74BC6C8B"/>
    <w:rsid w:val="74D53B99"/>
    <w:rsid w:val="754C1AAF"/>
    <w:rsid w:val="762B3711"/>
    <w:rsid w:val="76696B17"/>
    <w:rsid w:val="76696D01"/>
    <w:rsid w:val="76991F3B"/>
    <w:rsid w:val="76B94BAA"/>
    <w:rsid w:val="76BD4E1F"/>
    <w:rsid w:val="76D8737F"/>
    <w:rsid w:val="76E279D7"/>
    <w:rsid w:val="7718204C"/>
    <w:rsid w:val="772E0626"/>
    <w:rsid w:val="7752184A"/>
    <w:rsid w:val="7754709D"/>
    <w:rsid w:val="776E285A"/>
    <w:rsid w:val="77B02D8D"/>
    <w:rsid w:val="77B23404"/>
    <w:rsid w:val="77C0093D"/>
    <w:rsid w:val="77C90B9C"/>
    <w:rsid w:val="77EF22D8"/>
    <w:rsid w:val="780F30C4"/>
    <w:rsid w:val="78204380"/>
    <w:rsid w:val="78384CBC"/>
    <w:rsid w:val="784258BF"/>
    <w:rsid w:val="793758F2"/>
    <w:rsid w:val="79C0590F"/>
    <w:rsid w:val="7A080BBF"/>
    <w:rsid w:val="7A4F2396"/>
    <w:rsid w:val="7A787ECB"/>
    <w:rsid w:val="7A875FC6"/>
    <w:rsid w:val="7A8B51CB"/>
    <w:rsid w:val="7A984514"/>
    <w:rsid w:val="7AB507FA"/>
    <w:rsid w:val="7AC634CB"/>
    <w:rsid w:val="7ACB482C"/>
    <w:rsid w:val="7AF137EF"/>
    <w:rsid w:val="7B2531D6"/>
    <w:rsid w:val="7B5B11D8"/>
    <w:rsid w:val="7C2A4FF2"/>
    <w:rsid w:val="7C41564D"/>
    <w:rsid w:val="7C8E16C9"/>
    <w:rsid w:val="7CA10AF6"/>
    <w:rsid w:val="7CB561C0"/>
    <w:rsid w:val="7CCC277F"/>
    <w:rsid w:val="7CE3033A"/>
    <w:rsid w:val="7CF225A2"/>
    <w:rsid w:val="7D0A2590"/>
    <w:rsid w:val="7D550752"/>
    <w:rsid w:val="7D6A7A29"/>
    <w:rsid w:val="7DA0035E"/>
    <w:rsid w:val="7DC16877"/>
    <w:rsid w:val="7DCC5A45"/>
    <w:rsid w:val="7E630B4F"/>
    <w:rsid w:val="7E7F1DC3"/>
    <w:rsid w:val="7E7F4EA4"/>
    <w:rsid w:val="7E8B6D0C"/>
    <w:rsid w:val="7F285EA4"/>
    <w:rsid w:val="7F78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name="header"/>
    <w:lsdException w:uiPriority="99" w:name="footer"/>
    <w:lsdException w:uiPriority="99" w:name="index heading"/>
    <w:lsdException w:qFormat="1" w:uiPriority="35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 w:val="20"/>
      <w:szCs w:val="22"/>
      <w:lang w:val="en-US" w:eastAsia="en-US" w:bidi="ar-SA"/>
    </w:rPr>
  </w:style>
  <w:style w:type="paragraph" w:styleId="2">
    <w:name w:val="heading 1"/>
    <w:basedOn w:val="1"/>
    <w:next w:val="1"/>
    <w:link w:val="24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2"/>
    <w:next w:val="1"/>
    <w:link w:val="23"/>
    <w:qFormat/>
    <w:uiPriority w:val="0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4">
    <w:name w:val="heading 3"/>
    <w:basedOn w:val="3"/>
    <w:next w:val="1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42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37"/>
    <w:unhideWhenUsed/>
    <w:qFormat/>
    <w:uiPriority w:val="35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7">
    <w:name w:val="annotation text"/>
    <w:basedOn w:val="1"/>
    <w:link w:val="57"/>
    <w:semiHidden/>
    <w:unhideWhenUsed/>
    <w:qFormat/>
    <w:uiPriority w:val="99"/>
    <w:pPr>
      <w:spacing w:line="240" w:lineRule="auto"/>
    </w:pPr>
    <w:rPr>
      <w:szCs w:val="20"/>
    </w:rPr>
  </w:style>
  <w:style w:type="paragraph" w:styleId="8">
    <w:name w:val="Body Text"/>
    <w:basedOn w:val="1"/>
    <w:link w:val="45"/>
    <w:semiHidden/>
    <w:unhideWhenUsed/>
    <w:qFormat/>
    <w:uiPriority w:val="0"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9">
    <w:name w:val="List 2"/>
    <w:basedOn w:val="10"/>
    <w:semiHidden/>
    <w:unhideWhenUsed/>
    <w:qFormat/>
    <w:uiPriority w:val="99"/>
    <w:pPr>
      <w:ind w:left="566" w:hanging="283"/>
      <w:contextualSpacing/>
    </w:pPr>
  </w:style>
  <w:style w:type="paragraph" w:styleId="10">
    <w:name w:val="List"/>
    <w:basedOn w:val="1"/>
    <w:qFormat/>
    <w:uiPriority w:val="0"/>
    <w:pPr>
      <w:ind w:left="568" w:hanging="284"/>
    </w:pPr>
  </w:style>
  <w:style w:type="paragraph" w:styleId="11">
    <w:name w:val="Balloon Text"/>
    <w:basedOn w:val="1"/>
    <w:link w:val="54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2">
    <w:name w:val="header"/>
    <w:basedOn w:val="1"/>
    <w:link w:val="52"/>
    <w:semiHidden/>
    <w:unhideWhenUsed/>
    <w:qFormat/>
    <w:uiPriority w:val="0"/>
    <w:pPr>
      <w:widowControl w:val="0"/>
      <w:spacing w:after="0" w:line="240" w:lineRule="auto"/>
    </w:pPr>
    <w:rPr>
      <w:rFonts w:ascii="Tms Rmn" w:hAnsi="Tms Rmn" w:eastAsiaTheme="minorHAnsi" w:cstheme="minorBidi"/>
      <w:b/>
      <w:sz w:val="18"/>
      <w:szCs w:val="22"/>
      <w:lang w:val="en-US" w:eastAsia="en-US" w:bidi="ar-SA"/>
    </w:rPr>
  </w:style>
  <w:style w:type="paragraph" w:styleId="13">
    <w:name w:val="toc 1"/>
    <w:basedOn w:val="1"/>
    <w:next w:val="1"/>
    <w:unhideWhenUsed/>
    <w:qFormat/>
    <w:uiPriority w:val="39"/>
    <w:pPr>
      <w:spacing w:after="100"/>
    </w:pPr>
  </w:style>
  <w:style w:type="paragraph" w:styleId="14">
    <w:name w:val="table of figures"/>
    <w:basedOn w:val="1"/>
    <w:next w:val="1"/>
    <w:unhideWhenUsed/>
    <w:qFormat/>
    <w:uiPriority w:val="99"/>
    <w:pPr>
      <w:spacing w:after="0"/>
    </w:pPr>
  </w:style>
  <w:style w:type="paragraph" w:styleId="15">
    <w:name w:val="toc 2"/>
    <w:basedOn w:val="1"/>
    <w:next w:val="1"/>
    <w:unhideWhenUsed/>
    <w:qFormat/>
    <w:uiPriority w:val="39"/>
    <w:pPr>
      <w:spacing w:after="100"/>
      <w:ind w:left="200"/>
    </w:pPr>
  </w:style>
  <w:style w:type="paragraph" w:styleId="16">
    <w:name w:val="annotation subject"/>
    <w:basedOn w:val="7"/>
    <w:next w:val="7"/>
    <w:link w:val="58"/>
    <w:semiHidden/>
    <w:unhideWhenUsed/>
    <w:qFormat/>
    <w:uiPriority w:val="99"/>
    <w:rPr>
      <w:b/>
      <w:bCs/>
    </w:rPr>
  </w:style>
  <w:style w:type="table" w:styleId="18">
    <w:name w:val="Table Grid"/>
    <w:basedOn w:val="17"/>
    <w:qFormat/>
    <w:uiPriority w:val="39"/>
    <w:pPr>
      <w:spacing w:after="0" w:line="240" w:lineRule="auto"/>
    </w:pPr>
    <w:rPr>
      <w:rFonts w:ascii="Arial" w:hAnsi="Ari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FollowedHyperlink"/>
    <w:basedOn w:val="19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1">
    <w:name w:val="Hyperlink"/>
    <w:basedOn w:val="1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2">
    <w:name w:val="annotation reference"/>
    <w:basedOn w:val="19"/>
    <w:semiHidden/>
    <w:unhideWhenUsed/>
    <w:qFormat/>
    <w:uiPriority w:val="99"/>
    <w:rPr>
      <w:sz w:val="16"/>
      <w:szCs w:val="16"/>
    </w:rPr>
  </w:style>
  <w:style w:type="character" w:customStyle="1" w:styleId="23">
    <w:name w:val="Heading 2 Char"/>
    <w:basedOn w:val="19"/>
    <w:link w:val="3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character" w:customStyle="1" w:styleId="24">
    <w:name w:val="Heading 1 Char"/>
    <w:basedOn w:val="19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25">
    <w:name w:val="List Paragraph"/>
    <w:basedOn w:val="1"/>
    <w:link w:val="32"/>
    <w:qFormat/>
    <w:uiPriority w:val="34"/>
    <w:pPr>
      <w:ind w:left="720"/>
      <w:contextualSpacing/>
    </w:pPr>
  </w:style>
  <w:style w:type="paragraph" w:customStyle="1" w:styleId="26">
    <w:name w:val="RAN4 H2"/>
    <w:basedOn w:val="3"/>
    <w:next w:val="1"/>
    <w:link w:val="28"/>
    <w:qFormat/>
    <w:uiPriority w:val="0"/>
    <w:rPr>
      <w:lang w:val="en-US"/>
    </w:rPr>
  </w:style>
  <w:style w:type="paragraph" w:customStyle="1" w:styleId="27">
    <w:name w:val="RAN4 H1"/>
    <w:basedOn w:val="1"/>
    <w:link w:val="3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szCs w:val="20"/>
      <w:lang w:val="en-GB"/>
    </w:rPr>
  </w:style>
  <w:style w:type="character" w:customStyle="1" w:styleId="28">
    <w:name w:val="RAN4 H2 Char"/>
    <w:basedOn w:val="23"/>
    <w:link w:val="26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paragraph" w:customStyle="1" w:styleId="29">
    <w:name w:val="RAN4 Observation"/>
    <w:basedOn w:val="25"/>
    <w:next w:val="1"/>
    <w:link w:val="33"/>
    <w:qFormat/>
    <w:uiPriority w:val="0"/>
    <w:pPr>
      <w:numPr>
        <w:ilvl w:val="0"/>
        <w:numId w:val="1"/>
      </w:numPr>
    </w:pPr>
    <w:rPr>
      <w:rFonts w:eastAsia="Calibri" w:cs="Times New Roman"/>
      <w:szCs w:val="20"/>
      <w:lang w:val="en-GB"/>
    </w:rPr>
  </w:style>
  <w:style w:type="character" w:customStyle="1" w:styleId="30">
    <w:name w:val="RAN4 H1 Char"/>
    <w:basedOn w:val="19"/>
    <w:link w:val="27"/>
    <w:qFormat/>
    <w:uiPriority w:val="0"/>
    <w:rPr>
      <w:rFonts w:ascii="Arial" w:hAnsi="Arial" w:eastAsia="宋体" w:cs="Times New Roman"/>
      <w:sz w:val="36"/>
      <w:szCs w:val="20"/>
      <w:lang w:val="en-GB"/>
    </w:rPr>
  </w:style>
  <w:style w:type="paragraph" w:customStyle="1" w:styleId="31">
    <w:name w:val="RAN4 Proposal"/>
    <w:basedOn w:val="25"/>
    <w:next w:val="1"/>
    <w:link w:val="34"/>
    <w:qFormat/>
    <w:uiPriority w:val="0"/>
    <w:pPr>
      <w:numPr>
        <w:ilvl w:val="0"/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32">
    <w:name w:val="List Paragraph Char"/>
    <w:basedOn w:val="19"/>
    <w:link w:val="25"/>
    <w:qFormat/>
    <w:uiPriority w:val="34"/>
  </w:style>
  <w:style w:type="character" w:customStyle="1" w:styleId="33">
    <w:name w:val="RAN4 Observation Char"/>
    <w:basedOn w:val="32"/>
    <w:link w:val="29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34">
    <w:name w:val="RAN4 Proposal Char"/>
    <w:basedOn w:val="32"/>
    <w:link w:val="31"/>
    <w:qFormat/>
    <w:uiPriority w:val="0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customStyle="1" w:styleId="35">
    <w:name w:val="RAN4 proposal"/>
    <w:basedOn w:val="6"/>
    <w:next w:val="1"/>
    <w:link w:val="38"/>
    <w:qFormat/>
    <w:uiPriority w:val="0"/>
    <w:pPr>
      <w:numPr>
        <w:ilvl w:val="0"/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36">
    <w:name w:val="TOC Heading"/>
    <w:basedOn w:val="2"/>
    <w:next w:val="1"/>
    <w:unhideWhenUsed/>
    <w:qFormat/>
    <w:uiPriority w:val="39"/>
    <w:pPr>
      <w:outlineLvl w:val="9"/>
    </w:pPr>
  </w:style>
  <w:style w:type="character" w:customStyle="1" w:styleId="37">
    <w:name w:val="Caption Char"/>
    <w:basedOn w:val="19"/>
    <w:link w:val="6"/>
    <w:qFormat/>
    <w:uiPriority w:val="35"/>
    <w:rPr>
      <w:rFonts w:ascii="Arial" w:hAnsi="Arial"/>
      <w:i/>
      <w:iCs/>
      <w:sz w:val="18"/>
      <w:szCs w:val="18"/>
    </w:rPr>
  </w:style>
  <w:style w:type="character" w:customStyle="1" w:styleId="38">
    <w:name w:val="RAN4 proposal Char"/>
    <w:basedOn w:val="37"/>
    <w:link w:val="35"/>
    <w:qFormat/>
    <w:uiPriority w:val="0"/>
    <w:rPr>
      <w:rFonts w:ascii="Times New Roman" w:hAnsi="Times New Roman"/>
      <w:b/>
      <w:i w:val="0"/>
      <w:sz w:val="18"/>
      <w:szCs w:val="18"/>
    </w:rPr>
  </w:style>
  <w:style w:type="paragraph" w:customStyle="1" w:styleId="39">
    <w:name w:val="RAN4 observation"/>
    <w:basedOn w:val="29"/>
    <w:next w:val="1"/>
    <w:link w:val="40"/>
    <w:qFormat/>
    <w:uiPriority w:val="0"/>
    <w:pPr>
      <w:ind w:left="0" w:firstLine="0"/>
    </w:pPr>
    <w:rPr>
      <w:sz w:val="22"/>
    </w:rPr>
  </w:style>
  <w:style w:type="character" w:customStyle="1" w:styleId="40">
    <w:name w:val="RAN4 observation Char"/>
    <w:basedOn w:val="33"/>
    <w:link w:val="39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41">
    <w:name w:val="Unresolved Mention"/>
    <w:basedOn w:val="19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2">
    <w:name w:val="Heading 4 Char"/>
    <w:basedOn w:val="19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sz w:val="20"/>
    </w:rPr>
  </w:style>
  <w:style w:type="character" w:customStyle="1" w:styleId="43">
    <w:name w:val="Doc-text2 Char"/>
    <w:link w:val="44"/>
    <w:qFormat/>
    <w:locked/>
    <w:uiPriority w:val="0"/>
    <w:rPr>
      <w:rFonts w:ascii="Arial" w:hAnsi="Arial" w:eastAsia="Times New Roman" w:cs="Arial"/>
      <w:lang w:val="zh-CN" w:eastAsia="zh-CN"/>
    </w:rPr>
  </w:style>
  <w:style w:type="paragraph" w:customStyle="1" w:styleId="44">
    <w:name w:val="Doc-text2"/>
    <w:basedOn w:val="1"/>
    <w:link w:val="43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hAnsi="Arial" w:eastAsia="Times New Roman" w:cs="Arial"/>
      <w:sz w:val="22"/>
      <w:lang w:val="zh-CN" w:eastAsia="zh-CN"/>
    </w:rPr>
  </w:style>
  <w:style w:type="character" w:customStyle="1" w:styleId="45">
    <w:name w:val="Body Text Char"/>
    <w:basedOn w:val="19"/>
    <w:link w:val="8"/>
    <w:semiHidden/>
    <w:qFormat/>
    <w:uiPriority w:val="0"/>
    <w:rPr>
      <w:rFonts w:ascii="Arial" w:hAnsi="Arial"/>
      <w:lang w:val="da-DK" w:eastAsia="zh-CN"/>
    </w:rPr>
  </w:style>
  <w:style w:type="paragraph" w:customStyle="1" w:styleId="46">
    <w:name w:val="Agreement"/>
    <w:basedOn w:val="1"/>
    <w:next w:val="44"/>
    <w:qFormat/>
    <w:uiPriority w:val="0"/>
    <w:pPr>
      <w:numPr>
        <w:ilvl w:val="0"/>
        <w:numId w:val="4"/>
      </w:numPr>
      <w:spacing w:before="6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paragraph" w:customStyle="1" w:styleId="47">
    <w:name w:val="TAL"/>
    <w:basedOn w:val="1"/>
    <w:link w:val="48"/>
    <w:qFormat/>
    <w:uiPriority w:val="0"/>
    <w:pPr>
      <w:keepNext/>
      <w:keepLines/>
      <w:spacing w:after="0" w:line="240" w:lineRule="auto"/>
    </w:pPr>
    <w:rPr>
      <w:rFonts w:ascii="Arial" w:hAnsi="Arial" w:eastAsia="Times New Roman" w:cs="Times New Roman"/>
      <w:sz w:val="18"/>
      <w:szCs w:val="20"/>
      <w:lang w:val="en-GB"/>
    </w:rPr>
  </w:style>
  <w:style w:type="character" w:customStyle="1" w:styleId="48">
    <w:name w:val="TAL Char"/>
    <w:link w:val="47"/>
    <w:qFormat/>
    <w:locked/>
    <w:uiPriority w:val="0"/>
    <w:rPr>
      <w:rFonts w:ascii="Arial" w:hAnsi="Arial" w:eastAsia="Times New Roman" w:cs="Times New Roman"/>
      <w:sz w:val="18"/>
      <w:szCs w:val="20"/>
      <w:lang w:val="en-GB"/>
    </w:rPr>
  </w:style>
  <w:style w:type="paragraph" w:customStyle="1" w:styleId="49">
    <w:name w:val="B2"/>
    <w:basedOn w:val="9"/>
    <w:qFormat/>
    <w:uiPriority w:val="99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50">
    <w:name w:val="EmailDiscussion"/>
    <w:basedOn w:val="1"/>
    <w:next w:val="1"/>
    <w:link w:val="51"/>
    <w:qFormat/>
    <w:uiPriority w:val="0"/>
    <w:pPr>
      <w:numPr>
        <w:ilvl w:val="0"/>
        <w:numId w:val="5"/>
      </w:numPr>
      <w:spacing w:before="4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character" w:customStyle="1" w:styleId="51">
    <w:name w:val="EmailDiscussion Char"/>
    <w:link w:val="50"/>
    <w:qFormat/>
    <w:uiPriority w:val="0"/>
    <w:rPr>
      <w:rFonts w:ascii="Arial" w:hAnsi="Arial" w:eastAsia="MS Mincho" w:cs="Times New Roman"/>
      <w:b/>
      <w:sz w:val="20"/>
      <w:szCs w:val="24"/>
      <w:lang w:val="en-GB" w:eastAsia="en-GB"/>
    </w:rPr>
  </w:style>
  <w:style w:type="character" w:customStyle="1" w:styleId="52">
    <w:name w:val="Header Char"/>
    <w:basedOn w:val="19"/>
    <w:link w:val="12"/>
    <w:semiHidden/>
    <w:qFormat/>
    <w:locked/>
    <w:uiPriority w:val="0"/>
    <w:rPr>
      <w:rFonts w:ascii="Tms Rmn" w:hAnsi="Tms Rmn"/>
      <w:b/>
      <w:sz w:val="18"/>
    </w:rPr>
  </w:style>
  <w:style w:type="character" w:customStyle="1" w:styleId="53">
    <w:name w:val="Header Char1"/>
    <w:basedOn w:val="19"/>
    <w:semiHidden/>
    <w:qFormat/>
    <w:uiPriority w:val="99"/>
    <w:rPr>
      <w:rFonts w:ascii="Times New Roman" w:hAnsi="Times New Roman"/>
      <w:sz w:val="20"/>
    </w:rPr>
  </w:style>
  <w:style w:type="character" w:customStyle="1" w:styleId="54">
    <w:name w:val="Balloon Text Char"/>
    <w:basedOn w:val="19"/>
    <w:link w:val="11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55">
    <w:name w:val="CR Cover Page Zchn"/>
    <w:link w:val="56"/>
    <w:qFormat/>
    <w:locked/>
    <w:uiPriority w:val="0"/>
    <w:rPr>
      <w:rFonts w:ascii="Arial" w:hAnsi="Arial" w:cs="Arial"/>
      <w:lang w:val="en-GB"/>
    </w:rPr>
  </w:style>
  <w:style w:type="paragraph" w:customStyle="1" w:styleId="56">
    <w:name w:val="CR Cover Page"/>
    <w:link w:val="55"/>
    <w:qFormat/>
    <w:uiPriority w:val="0"/>
    <w:pPr>
      <w:spacing w:after="120" w:line="240" w:lineRule="auto"/>
    </w:pPr>
    <w:rPr>
      <w:rFonts w:ascii="Arial" w:hAnsi="Arial" w:cs="Arial" w:eastAsiaTheme="minorHAnsi"/>
      <w:sz w:val="22"/>
      <w:szCs w:val="22"/>
      <w:lang w:val="en-GB" w:eastAsia="en-US" w:bidi="ar-SA"/>
    </w:rPr>
  </w:style>
  <w:style w:type="character" w:customStyle="1" w:styleId="57">
    <w:name w:val="Comment Text Char"/>
    <w:basedOn w:val="19"/>
    <w:link w:val="7"/>
    <w:semiHidden/>
    <w:qFormat/>
    <w:uiPriority w:val="99"/>
    <w:rPr>
      <w:rFonts w:ascii="Times New Roman" w:hAnsi="Times New Roman"/>
      <w:sz w:val="20"/>
      <w:szCs w:val="20"/>
    </w:rPr>
  </w:style>
  <w:style w:type="character" w:customStyle="1" w:styleId="58">
    <w:name w:val="Comment Subject Char"/>
    <w:basedOn w:val="57"/>
    <w:link w:val="16"/>
    <w:semiHidden/>
    <w:qFormat/>
    <w:uiPriority w:val="99"/>
    <w:rPr>
      <w:rFonts w:ascii="Times New Roman" w:hAnsi="Times New Roman"/>
      <w:b/>
      <w:bCs/>
      <w:sz w:val="20"/>
      <w:szCs w:val="20"/>
    </w:rPr>
  </w:style>
  <w:style w:type="paragraph" w:customStyle="1" w:styleId="59">
    <w:name w:val="3GPP Normal Text"/>
    <w:basedOn w:val="8"/>
    <w:link w:val="60"/>
    <w:qFormat/>
    <w:uiPriority w:val="0"/>
    <w:pPr>
      <w:spacing w:line="240" w:lineRule="auto"/>
      <w:ind w:hanging="22"/>
    </w:pPr>
    <w:rPr>
      <w:rFonts w:ascii="Times New Roman" w:hAnsi="Times New Roman" w:eastAsia="MS Mincho" w:cs="Arial"/>
      <w:sz w:val="20"/>
      <w:szCs w:val="24"/>
      <w:lang w:val="en-US" w:eastAsia="en-US"/>
    </w:rPr>
  </w:style>
  <w:style w:type="character" w:customStyle="1" w:styleId="60">
    <w:name w:val="3GPP Normal Text Char"/>
    <w:link w:val="59"/>
    <w:qFormat/>
    <w:uiPriority w:val="0"/>
    <w:rPr>
      <w:rFonts w:ascii="Times New Roman" w:hAnsi="Times New Roman" w:eastAsia="MS Mincho" w:cs="Arial"/>
      <w:sz w:val="20"/>
      <w:szCs w:val="24"/>
    </w:rPr>
  </w:style>
  <w:style w:type="paragraph" w:customStyle="1" w:styleId="61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val="en-US" w:eastAsia="en-US" w:bidi="ar-SA"/>
    </w:r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  <w:rPr>
      <w:lang w:eastAsia="zh-CN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65">
    <w:name w:val="B1"/>
    <w:basedOn w:val="10"/>
    <w:qFormat/>
    <w:uiPriority w:val="0"/>
  </w:style>
  <w:style w:type="paragraph" w:customStyle="1" w:styleId="66">
    <w:name w:val="main text"/>
    <w:basedOn w:val="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7.xml"/><Relationship Id="rId10" Type="http://schemas.openxmlformats.org/officeDocument/2006/relationships/customXml" Target="../customXml/item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B5B53C8-48A5-44AD-B897-E90CB0B8E3EC}">
  <ds:schemaRefs/>
</ds:datastoreItem>
</file>

<file path=customXml/itemProps3.xml><?xml version="1.0" encoding="utf-8"?>
<ds:datastoreItem xmlns:ds="http://schemas.openxmlformats.org/officeDocument/2006/customXml" ds:itemID="{08DA32A5-C37F-4DB0-94C0-5301A1F35695}">
  <ds:schemaRefs/>
</ds:datastoreItem>
</file>

<file path=customXml/itemProps4.xml><?xml version="1.0" encoding="utf-8"?>
<ds:datastoreItem xmlns:ds="http://schemas.openxmlformats.org/officeDocument/2006/customXml" ds:itemID="{EAA4E9F1-3478-4E48-ACB7-A0EA7CF8F594}">
  <ds:schemaRefs/>
</ds:datastoreItem>
</file>

<file path=customXml/itemProps5.xml><?xml version="1.0" encoding="utf-8"?>
<ds:datastoreItem xmlns:ds="http://schemas.openxmlformats.org/officeDocument/2006/customXml" ds:itemID="{DDD117E1-8C1C-466A-8D7F-EAF64C1488C0}">
  <ds:schemaRefs/>
</ds:datastoreItem>
</file>

<file path=customXml/itemProps6.xml><?xml version="1.0" encoding="utf-8"?>
<ds:datastoreItem xmlns:ds="http://schemas.openxmlformats.org/officeDocument/2006/customXml" ds:itemID="{E8E32C24-5F96-4713-A70F-A7BA20BB6CD6}">
  <ds:schemaRefs/>
</ds:datastoreItem>
</file>

<file path=customXml/itemProps7.xml><?xml version="1.0" encoding="utf-8"?>
<ds:datastoreItem xmlns:ds="http://schemas.openxmlformats.org/officeDocument/2006/customXml" ds:itemID="{E173285D-2887-45E3-A024-3D1E71CC8E7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1097</Words>
  <Characters>5416</Characters>
  <Lines>44</Lines>
  <Paragraphs>12</Paragraphs>
  <TotalTime>0</TotalTime>
  <ScaleCrop>false</ScaleCrop>
  <LinksUpToDate>false</LinksUpToDate>
  <CharactersWithSpaces>6449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2019-08-16T13:02:00Z</dcterms:created>
  <dc:creator>Nokia</dc:creator>
  <cp:lastModifiedBy>Ricky (ZTE)</cp:lastModifiedBy>
  <cp:lastPrinted>2019-04-29T06:52:00Z</cp:lastPrinted>
  <dcterms:modified xsi:type="dcterms:W3CDTF">2021-08-06T13:06:13Z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2052-11.8.2.9022</vt:lpwstr>
  </property>
</Properties>
</file>